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B73" w:rsidRPr="00A00B73" w:rsidRDefault="00A00B73" w:rsidP="00A00B73">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A00B73">
        <w:rPr>
          <w:rFonts w:ascii="Arial Black" w:eastAsia="Times New Roman" w:hAnsi="Arial Black" w:cs="Arial"/>
          <w:color w:val="34427E"/>
          <w:sz w:val="24"/>
          <w:szCs w:val="24"/>
          <w:u w:val="single"/>
          <w:lang w:eastAsia="en-AU"/>
        </w:rPr>
        <w:t>SRFFIT003B: Undertake client induction and screening</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A00B73" w:rsidRPr="00A00B73">
        <w:trPr>
          <w:tblCellSpacing w:w="0" w:type="dxa"/>
        </w:trPr>
        <w:tc>
          <w:tcPr>
            <w:tcW w:w="0" w:type="auto"/>
            <w:shd w:val="clear" w:color="auto" w:fill="FFFFFF"/>
            <w:tcMar>
              <w:top w:w="105" w:type="dxa"/>
              <w:left w:w="150" w:type="dxa"/>
              <w:bottom w:w="105" w:type="dxa"/>
              <w:right w:w="150" w:type="dxa"/>
            </w:tcMar>
            <w:hideMark/>
          </w:tcPr>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t>Description</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This unit has been developed for the Fitness Industry Training Package and covers the knowledge and skills to prepare an instructor to take a client through a process of screening, a discussion of fitness goals, and a basic fitness appraisal in preparation for writing a fitness program.</w:t>
            </w:r>
          </w:p>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t>Unit Sector</w:t>
            </w:r>
          </w:p>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Fitness </w:t>
            </w:r>
          </w:p>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704"/>
              <w:gridCol w:w="852"/>
              <w:gridCol w:w="6194"/>
            </w:tblGrid>
            <w:tr w:rsidR="00A00B73" w:rsidRPr="00A00B73">
              <w:trPr>
                <w:tblCellSpacing w:w="15" w:type="dxa"/>
              </w:trPr>
              <w:tc>
                <w:tcPr>
                  <w:tcW w:w="1000" w:type="pct"/>
                  <w:gridSpan w:val="2"/>
                  <w:tcMar>
                    <w:top w:w="15" w:type="dxa"/>
                    <w:left w:w="15" w:type="dxa"/>
                    <w:bottom w:w="15" w:type="dxa"/>
                    <w:right w:w="15" w:type="dxa"/>
                  </w:tcMar>
                  <w:hideMark/>
                </w:tcPr>
                <w:p w:rsidR="00A00B73" w:rsidRPr="00A00B73" w:rsidRDefault="00A00B73" w:rsidP="00A00B73">
                  <w:pPr>
                    <w:spacing w:after="0" w:line="240" w:lineRule="auto"/>
                    <w:jc w:val="center"/>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A00B73" w:rsidRPr="00A00B73" w:rsidRDefault="00A00B73" w:rsidP="00A00B73">
                  <w:pPr>
                    <w:spacing w:after="0" w:line="240" w:lineRule="auto"/>
                    <w:jc w:val="center"/>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Performance criteria</w:t>
                  </w:r>
                </w:p>
              </w:tc>
            </w:tr>
            <w:tr w:rsidR="00A00B73" w:rsidRPr="00A00B73">
              <w:trPr>
                <w:tblCellSpacing w:w="15" w:type="dxa"/>
              </w:trPr>
              <w:tc>
                <w:tcPr>
                  <w:tcW w:w="0" w:type="auto"/>
                  <w:tcMar>
                    <w:top w:w="15" w:type="dxa"/>
                    <w:left w:w="15" w:type="dxa"/>
                    <w:bottom w:w="15" w:type="dxa"/>
                    <w:right w:w="15" w:type="dxa"/>
                  </w:tcMar>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Conduct a pre-test screening procedure to identify whether a medical appointment should be recommended to clients</w:t>
                  </w:r>
                </w:p>
              </w:tc>
              <w:tc>
                <w:tcPr>
                  <w:tcW w:w="0" w:type="auto"/>
                  <w:tcMar>
                    <w:top w:w="15" w:type="dxa"/>
                    <w:left w:w="15" w:type="dxa"/>
                    <w:bottom w:w="15" w:type="dxa"/>
                    <w:right w:w="15" w:type="dxa"/>
                  </w:tcMar>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618"/>
                    <w:gridCol w:w="5501"/>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Conduct a basic screening interview using an industry standards </w:t>
                        </w:r>
                        <w:r w:rsidRPr="00A00B73">
                          <w:rPr>
                            <w:rFonts w:ascii="Arial" w:eastAsia="Times New Roman" w:hAnsi="Arial" w:cs="Arial"/>
                            <w:b/>
                            <w:bCs/>
                            <w:i/>
                            <w:iCs/>
                            <w:color w:val="000000"/>
                            <w:sz w:val="24"/>
                            <w:szCs w:val="24"/>
                            <w:lang w:eastAsia="en-AU"/>
                          </w:rPr>
                          <w:t>pre-exercise screening</w:t>
                        </w:r>
                        <w:r w:rsidRPr="00A00B73">
                          <w:rPr>
                            <w:rFonts w:ascii="Arial" w:eastAsia="Times New Roman" w:hAnsi="Arial" w:cs="Arial"/>
                            <w:color w:val="000000"/>
                            <w:sz w:val="24"/>
                            <w:szCs w:val="24"/>
                            <w:lang w:eastAsia="en-AU"/>
                          </w:rPr>
                          <w:t xml:space="preserve"> tool to obtain information about the health and medical status of a client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Use appropriate questioning techniques to ascertain additional information about medical conditions, injuries or prescribed medication, as required</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1.3</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Provide information to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about the reasons for conducting a </w:t>
                        </w:r>
                        <w:r w:rsidRPr="00A00B73">
                          <w:rPr>
                            <w:rFonts w:ascii="Arial" w:eastAsia="Times New Roman" w:hAnsi="Arial" w:cs="Arial"/>
                            <w:b/>
                            <w:bCs/>
                            <w:i/>
                            <w:iCs/>
                            <w:color w:val="000000"/>
                            <w:sz w:val="24"/>
                            <w:szCs w:val="24"/>
                            <w:lang w:eastAsia="en-AU"/>
                          </w:rPr>
                          <w:t>fitness appraisal</w:t>
                        </w:r>
                        <w:r w:rsidRPr="00A00B73">
                          <w:rPr>
                            <w:rFonts w:ascii="Arial" w:eastAsia="Times New Roman" w:hAnsi="Arial" w:cs="Arial"/>
                            <w:color w:val="000000"/>
                            <w:sz w:val="24"/>
                            <w:szCs w:val="24"/>
                            <w:lang w:eastAsia="en-AU"/>
                          </w:rPr>
                          <w:t xml:space="preserve"> and the risks associated with fitness testing and exercise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1.4</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Consider </w:t>
                        </w:r>
                        <w:proofErr w:type="spellStart"/>
                        <w:r w:rsidRPr="00A00B73">
                          <w:rPr>
                            <w:rFonts w:ascii="Arial" w:eastAsia="Times New Roman" w:hAnsi="Arial" w:cs="Arial"/>
                            <w:b/>
                            <w:bCs/>
                            <w:i/>
                            <w:iCs/>
                            <w:color w:val="000000"/>
                            <w:sz w:val="24"/>
                            <w:szCs w:val="24"/>
                            <w:lang w:eastAsia="en-AU"/>
                          </w:rPr>
                          <w:t>clientsocial</w:t>
                        </w:r>
                        <w:proofErr w:type="spellEnd"/>
                        <w:r w:rsidRPr="00A00B73">
                          <w:rPr>
                            <w:rFonts w:ascii="Arial" w:eastAsia="Times New Roman" w:hAnsi="Arial" w:cs="Arial"/>
                            <w:b/>
                            <w:bCs/>
                            <w:i/>
                            <w:iCs/>
                            <w:color w:val="000000"/>
                            <w:sz w:val="24"/>
                            <w:szCs w:val="24"/>
                            <w:lang w:eastAsia="en-AU"/>
                          </w:rPr>
                          <w:t xml:space="preserve"> justice rights</w:t>
                        </w:r>
                        <w:r w:rsidRPr="00A00B73">
                          <w:rPr>
                            <w:rFonts w:ascii="Arial" w:eastAsia="Times New Roman" w:hAnsi="Arial" w:cs="Arial"/>
                            <w:color w:val="000000"/>
                            <w:sz w:val="24"/>
                            <w:szCs w:val="24"/>
                            <w:lang w:eastAsia="en-AU"/>
                          </w:rPr>
                          <w:t xml:space="preserve"> under law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1.5</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Display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empathy and put clients at ease during the </w:t>
                        </w:r>
                        <w:r w:rsidRPr="00A00B73">
                          <w:rPr>
                            <w:rFonts w:ascii="Arial" w:eastAsia="Times New Roman" w:hAnsi="Arial" w:cs="Arial"/>
                            <w:b/>
                            <w:bCs/>
                            <w:i/>
                            <w:iCs/>
                            <w:color w:val="000000"/>
                            <w:sz w:val="24"/>
                            <w:szCs w:val="24"/>
                            <w:lang w:eastAsia="en-AU"/>
                          </w:rPr>
                          <w:t>fitness screening</w:t>
                        </w:r>
                        <w:r w:rsidRPr="00A00B73">
                          <w:rPr>
                            <w:rFonts w:ascii="Arial" w:eastAsia="Times New Roman" w:hAnsi="Arial" w:cs="Arial"/>
                            <w:color w:val="000000"/>
                            <w:sz w:val="24"/>
                            <w:szCs w:val="24"/>
                            <w:lang w:eastAsia="en-AU"/>
                          </w:rPr>
                          <w:t xml:space="preserve"> process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1.6</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Handle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with sensitivity and with discretion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1.7</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Use procedures to ensure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confidentiality and privacy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1.8</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If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reports no current injuries, no medical conditions, or that they are not taking any prescribed medication, they are directed to a </w:t>
                        </w:r>
                        <w:r w:rsidRPr="00A00B73">
                          <w:rPr>
                            <w:rFonts w:ascii="Arial" w:eastAsia="Times New Roman" w:hAnsi="Arial" w:cs="Arial"/>
                            <w:b/>
                            <w:bCs/>
                            <w:i/>
                            <w:iCs/>
                            <w:color w:val="000000"/>
                            <w:sz w:val="24"/>
                            <w:szCs w:val="24"/>
                            <w:lang w:eastAsia="en-AU"/>
                          </w:rPr>
                          <w:t>fitness appraisal</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1.9</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If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has current injuries, a medical condition, or if they are taking any prescribed medication/s, recommend to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that they make an appointment with a </w:t>
                        </w:r>
                        <w:r w:rsidRPr="00A00B73">
                          <w:rPr>
                            <w:rFonts w:ascii="Arial" w:eastAsia="Times New Roman" w:hAnsi="Arial" w:cs="Arial"/>
                            <w:b/>
                            <w:bCs/>
                            <w:i/>
                            <w:iCs/>
                            <w:color w:val="000000"/>
                            <w:sz w:val="24"/>
                            <w:szCs w:val="24"/>
                            <w:lang w:eastAsia="en-AU"/>
                          </w:rPr>
                          <w:t>allied health professional or medical practitioner</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1.10</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Discuss the process of screening and appraisal </w:t>
                        </w:r>
                        <w:r w:rsidRPr="00A00B73">
                          <w:rPr>
                            <w:rFonts w:ascii="Arial" w:eastAsia="Times New Roman" w:hAnsi="Arial" w:cs="Arial"/>
                            <w:color w:val="000000"/>
                            <w:sz w:val="24"/>
                            <w:szCs w:val="24"/>
                            <w:lang w:eastAsia="en-AU"/>
                          </w:rPr>
                          <w:lastRenderedPageBreak/>
                          <w:t xml:space="preserve">and, their relevance to the development of an individualised exercise program to the </w:t>
                        </w:r>
                        <w:r w:rsidRPr="00A00B73">
                          <w:rPr>
                            <w:rFonts w:ascii="Arial" w:eastAsia="Times New Roman" w:hAnsi="Arial" w:cs="Arial"/>
                            <w:b/>
                            <w:bCs/>
                            <w:i/>
                            <w:iCs/>
                            <w:color w:val="000000"/>
                            <w:sz w:val="24"/>
                            <w:szCs w:val="24"/>
                            <w:lang w:eastAsia="en-AU"/>
                          </w:rPr>
                          <w:t>client</w:t>
                        </w:r>
                      </w:p>
                    </w:tc>
                  </w:tr>
                </w:tbl>
                <w:p w:rsidR="00A00B73" w:rsidRPr="00A00B73" w:rsidRDefault="00A00B73" w:rsidP="00A00B73">
                  <w:pPr>
                    <w:spacing w:after="0" w:line="240" w:lineRule="auto"/>
                    <w:rPr>
                      <w:rFonts w:ascii="Arial" w:eastAsia="Times New Roman" w:hAnsi="Arial" w:cs="Arial"/>
                      <w:color w:val="000000"/>
                      <w:sz w:val="24"/>
                      <w:szCs w:val="24"/>
                      <w:lang w:eastAsia="en-AU"/>
                    </w:rPr>
                  </w:pP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 xml:space="preserve">2. </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Determine the fitness goals and current physical activity patterns of clients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5"/>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Determine the </w:t>
                        </w:r>
                        <w:r w:rsidRPr="00A00B73">
                          <w:rPr>
                            <w:rFonts w:ascii="Arial" w:eastAsia="Times New Roman" w:hAnsi="Arial" w:cs="Arial"/>
                            <w:b/>
                            <w:bCs/>
                            <w:i/>
                            <w:iCs/>
                            <w:color w:val="000000"/>
                            <w:sz w:val="24"/>
                            <w:szCs w:val="24"/>
                            <w:lang w:eastAsia="en-AU"/>
                          </w:rPr>
                          <w:t>perceived benefits</w:t>
                        </w:r>
                        <w:r w:rsidRPr="00A00B73">
                          <w:rPr>
                            <w:rFonts w:ascii="Arial" w:eastAsia="Times New Roman" w:hAnsi="Arial" w:cs="Arial"/>
                            <w:color w:val="000000"/>
                            <w:sz w:val="24"/>
                            <w:szCs w:val="24"/>
                            <w:lang w:eastAsia="en-AU"/>
                          </w:rPr>
                          <w:t xml:space="preserve"> clients see themselves deriving from exercise programs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Record the client's fitness goals</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2.3</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Discuss and record the client's current fitness and lifestyle activities</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2.4</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Provide basic information on the impact of poor lifestyle behaviours on health and fitness to the </w:t>
                        </w:r>
                        <w:r w:rsidRPr="00A00B73">
                          <w:rPr>
                            <w:rFonts w:ascii="Arial" w:eastAsia="Times New Roman" w:hAnsi="Arial" w:cs="Arial"/>
                            <w:b/>
                            <w:bCs/>
                            <w:i/>
                            <w:iCs/>
                            <w:color w:val="000000"/>
                            <w:sz w:val="24"/>
                            <w:szCs w:val="24"/>
                            <w:lang w:eastAsia="en-AU"/>
                          </w:rPr>
                          <w:t>client</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2.5</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Develop the client's short term and long term goals</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2.6</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Relate the </w:t>
                        </w:r>
                        <w:r w:rsidRPr="00A00B73">
                          <w:rPr>
                            <w:rFonts w:ascii="Arial" w:eastAsia="Times New Roman" w:hAnsi="Arial" w:cs="Arial"/>
                            <w:b/>
                            <w:bCs/>
                            <w:i/>
                            <w:iCs/>
                            <w:color w:val="000000"/>
                            <w:sz w:val="24"/>
                            <w:szCs w:val="24"/>
                            <w:lang w:eastAsia="en-AU"/>
                          </w:rPr>
                          <w:t>fitness goals</w:t>
                        </w:r>
                        <w:r w:rsidRPr="00A00B73">
                          <w:rPr>
                            <w:rFonts w:ascii="Arial" w:eastAsia="Times New Roman" w:hAnsi="Arial" w:cs="Arial"/>
                            <w:color w:val="000000"/>
                            <w:sz w:val="24"/>
                            <w:szCs w:val="24"/>
                            <w:lang w:eastAsia="en-AU"/>
                          </w:rPr>
                          <w:t xml:space="preserve"> to products and services available in the fitness industry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2.7</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Make recommendations to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on the likelihood of adherence and techniques that may increase their adherence to exercise </w:t>
                        </w:r>
                      </w:p>
                    </w:tc>
                  </w:tr>
                </w:tbl>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3. </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Motivate and encourage clients to adhere to exercise programs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5"/>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Discuss the client's habits, lifestyle, family situation, likes and dislikes, and individual personality differences which might be relevant to the prescription of an appropriate exercise program</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Determine the physical and the psychological characteristics that apply to each </w:t>
                        </w:r>
                        <w:r w:rsidRPr="00A00B73">
                          <w:rPr>
                            <w:rFonts w:ascii="Arial" w:eastAsia="Times New Roman" w:hAnsi="Arial" w:cs="Arial"/>
                            <w:b/>
                            <w:bCs/>
                            <w:i/>
                            <w:iCs/>
                            <w:color w:val="000000"/>
                            <w:sz w:val="24"/>
                            <w:szCs w:val="24"/>
                            <w:lang w:eastAsia="en-AU"/>
                          </w:rPr>
                          <w:t>stage of fitness</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3.3</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Direct clients to understand and change their behaviours to overcome their own barriers to the continuation of an exercise program</w:t>
                        </w:r>
                      </w:p>
                    </w:tc>
                  </w:tr>
                </w:tbl>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Identify the steps involved in establishing a behavioural change that results in long term adherence to an exercise program</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4. </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Conduct a basic fitness appraisal</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left w:w="0" w:type="dxa"/>
                      <w:right w:w="0" w:type="dxa"/>
                    </w:tblCellMar>
                    <w:tblLook w:val="04A0"/>
                  </w:tblPr>
                  <w:tblGrid>
                    <w:gridCol w:w="484"/>
                    <w:gridCol w:w="5665"/>
                  </w:tblGrid>
                  <w:tr w:rsidR="00A00B73" w:rsidRPr="00A00B73">
                    <w:trPr>
                      <w:tblCellSpacing w:w="0" w:type="dxa"/>
                    </w:trPr>
                    <w:tc>
                      <w:tcPr>
                        <w:tcW w:w="0" w:type="auto"/>
                        <w:tcMar>
                          <w:top w:w="75" w:type="dxa"/>
                          <w:left w:w="75" w:type="dxa"/>
                          <w:bottom w:w="75" w:type="dxa"/>
                          <w:right w:w="75" w:type="dxa"/>
                        </w:tcMar>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4.1</w:t>
                        </w:r>
                      </w:p>
                    </w:tc>
                    <w:tc>
                      <w:tcPr>
                        <w:tcW w:w="0" w:type="auto"/>
                        <w:tcMar>
                          <w:top w:w="75" w:type="dxa"/>
                          <w:left w:w="75" w:type="dxa"/>
                          <w:bottom w:w="75" w:type="dxa"/>
                          <w:right w:w="75" w:type="dxa"/>
                        </w:tcMar>
                        <w:hideMark/>
                      </w:tcPr>
                      <w:tbl>
                        <w:tblPr>
                          <w:tblW w:w="0" w:type="auto"/>
                          <w:tblCellSpacing w:w="0" w:type="dxa"/>
                          <w:tblCellMar>
                            <w:top w:w="75" w:type="dxa"/>
                            <w:left w:w="75" w:type="dxa"/>
                            <w:bottom w:w="75" w:type="dxa"/>
                            <w:right w:w="75" w:type="dxa"/>
                          </w:tblCellMar>
                          <w:tblLook w:val="04A0"/>
                        </w:tblPr>
                        <w:tblGrid>
                          <w:gridCol w:w="684"/>
                          <w:gridCol w:w="4831"/>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4.1.1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Chose appropriate, valid and reliable basic fitness appraisals, based on the clients </w:t>
                              </w:r>
                              <w:r w:rsidRPr="00A00B73">
                                <w:rPr>
                                  <w:rFonts w:ascii="Arial" w:eastAsia="Times New Roman" w:hAnsi="Arial" w:cs="Arial"/>
                                  <w:b/>
                                  <w:bCs/>
                                  <w:i/>
                                  <w:iCs/>
                                  <w:color w:val="000000"/>
                                  <w:sz w:val="24"/>
                                  <w:szCs w:val="24"/>
                                  <w:lang w:eastAsia="en-AU"/>
                                </w:rPr>
                                <w:t>fitness goals</w:t>
                              </w:r>
                              <w:r w:rsidRPr="00A00B73">
                                <w:rPr>
                                  <w:rFonts w:ascii="Arial" w:eastAsia="Times New Roman" w:hAnsi="Arial" w:cs="Arial"/>
                                  <w:color w:val="000000"/>
                                  <w:sz w:val="24"/>
                                  <w:szCs w:val="24"/>
                                  <w:lang w:eastAsia="en-AU"/>
                                </w:rPr>
                                <w:t xml:space="preserve"> and current fitness capacity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4.1.2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Conduct basic fitness appraisals ensuring the safety of the client</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4.1.3</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Explain the results of the fitness appraisals to the </w:t>
                              </w:r>
                              <w:r w:rsidRPr="00A00B73">
                                <w:rPr>
                                  <w:rFonts w:ascii="Arial" w:eastAsia="Times New Roman" w:hAnsi="Arial" w:cs="Arial"/>
                                  <w:b/>
                                  <w:bCs/>
                                  <w:i/>
                                  <w:iCs/>
                                  <w:color w:val="000000"/>
                                  <w:sz w:val="24"/>
                                  <w:szCs w:val="24"/>
                                  <w:lang w:eastAsia="en-AU"/>
                                </w:rPr>
                                <w:t>client</w:t>
                              </w:r>
                            </w:p>
                          </w:tc>
                        </w:tr>
                      </w:tbl>
                      <w:p w:rsidR="00A00B73" w:rsidRPr="00A00B73" w:rsidRDefault="00A00B73" w:rsidP="00A00B73">
                        <w:pPr>
                          <w:spacing w:after="0" w:line="240" w:lineRule="auto"/>
                          <w:rPr>
                            <w:rFonts w:ascii="Arial" w:eastAsia="Times New Roman" w:hAnsi="Arial" w:cs="Arial"/>
                            <w:color w:val="000000"/>
                            <w:sz w:val="24"/>
                            <w:szCs w:val="24"/>
                            <w:lang w:eastAsia="en-AU"/>
                          </w:rPr>
                        </w:pP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4.2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Record recommendations for a safe program for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according to their desired outcomes and demonstrated ability level </w:t>
                        </w:r>
                      </w:p>
                    </w:tc>
                  </w:tr>
                </w:tbl>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5. </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Interpret and </w:t>
                  </w:r>
                  <w:r w:rsidRPr="00A00B73">
                    <w:rPr>
                      <w:rFonts w:ascii="Arial" w:eastAsia="Times New Roman" w:hAnsi="Arial" w:cs="Arial"/>
                      <w:color w:val="000000"/>
                      <w:sz w:val="24"/>
                      <w:szCs w:val="24"/>
                      <w:lang w:eastAsia="en-AU"/>
                    </w:rPr>
                    <w:lastRenderedPageBreak/>
                    <w:t>apply the results of a basic fitness appraisal to the fitness program for a client</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5"/>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5.1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Describe to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how their </w:t>
                        </w:r>
                        <w:r w:rsidRPr="00A00B73">
                          <w:rPr>
                            <w:rFonts w:ascii="Arial" w:eastAsia="Times New Roman" w:hAnsi="Arial" w:cs="Arial"/>
                            <w:b/>
                            <w:bCs/>
                            <w:i/>
                            <w:iCs/>
                            <w:color w:val="000000"/>
                            <w:sz w:val="24"/>
                            <w:szCs w:val="24"/>
                            <w:lang w:eastAsia="en-AU"/>
                          </w:rPr>
                          <w:t>fitness appraisal</w:t>
                        </w:r>
                        <w:r w:rsidRPr="00A00B73">
                          <w:rPr>
                            <w:rFonts w:ascii="Arial" w:eastAsia="Times New Roman" w:hAnsi="Arial" w:cs="Arial"/>
                            <w:color w:val="000000"/>
                            <w:sz w:val="24"/>
                            <w:szCs w:val="24"/>
                            <w:lang w:eastAsia="en-AU"/>
                          </w:rPr>
                          <w:t xml:space="preserve"> </w:t>
                        </w:r>
                        <w:r w:rsidRPr="00A00B73">
                          <w:rPr>
                            <w:rFonts w:ascii="Arial" w:eastAsia="Times New Roman" w:hAnsi="Arial" w:cs="Arial"/>
                            <w:color w:val="000000"/>
                            <w:sz w:val="24"/>
                            <w:szCs w:val="24"/>
                            <w:lang w:eastAsia="en-AU"/>
                          </w:rPr>
                          <w:lastRenderedPageBreak/>
                          <w:t xml:space="preserve">results can be applied to a </w:t>
                        </w:r>
                        <w:r w:rsidRPr="00A00B73">
                          <w:rPr>
                            <w:rFonts w:ascii="Arial" w:eastAsia="Times New Roman" w:hAnsi="Arial" w:cs="Arial"/>
                            <w:b/>
                            <w:bCs/>
                            <w:i/>
                            <w:iCs/>
                            <w:color w:val="000000"/>
                            <w:sz w:val="24"/>
                            <w:szCs w:val="24"/>
                            <w:lang w:eastAsia="en-AU"/>
                          </w:rPr>
                          <w:t>fitness program</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5.2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Consider the client's health and injury status, including recommendations from an </w:t>
                        </w:r>
                        <w:r w:rsidRPr="00A00B73">
                          <w:rPr>
                            <w:rFonts w:ascii="Arial" w:eastAsia="Times New Roman" w:hAnsi="Arial" w:cs="Arial"/>
                            <w:b/>
                            <w:bCs/>
                            <w:i/>
                            <w:iCs/>
                            <w:color w:val="000000"/>
                            <w:sz w:val="24"/>
                            <w:szCs w:val="24"/>
                            <w:lang w:eastAsia="en-AU"/>
                          </w:rPr>
                          <w:t>allied health professional or medical practitioner</w:t>
                        </w:r>
                        <w:r w:rsidRPr="00A00B73">
                          <w:rPr>
                            <w:rFonts w:ascii="Arial" w:eastAsia="Times New Roman" w:hAnsi="Arial" w:cs="Arial"/>
                            <w:color w:val="000000"/>
                            <w:sz w:val="24"/>
                            <w:szCs w:val="24"/>
                            <w:lang w:eastAsia="en-AU"/>
                          </w:rPr>
                          <w:t xml:space="preserve">, when developing an exercise program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5.3</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Consider the client's demonstrated level of fitness when developing an exercise program</w:t>
                        </w:r>
                      </w:p>
                    </w:tc>
                  </w:tr>
                </w:tbl>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Develop a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profile that can be used to write an individualised, safe and effective </w:t>
                  </w:r>
                  <w:r w:rsidRPr="00A00B73">
                    <w:rPr>
                      <w:rFonts w:ascii="Arial" w:eastAsia="Times New Roman" w:hAnsi="Arial" w:cs="Arial"/>
                      <w:b/>
                      <w:bCs/>
                      <w:i/>
                      <w:iCs/>
                      <w:color w:val="000000"/>
                      <w:sz w:val="24"/>
                      <w:szCs w:val="24"/>
                      <w:lang w:eastAsia="en-AU"/>
                    </w:rPr>
                    <w:t>fitness program</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 xml:space="preserve">6. </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Motivate the client</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5"/>
                  </w:tblGrid>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6.1</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Motivate and enthuse the </w:t>
                        </w:r>
                        <w:r w:rsidRPr="00A00B73">
                          <w:rPr>
                            <w:rFonts w:ascii="Arial" w:eastAsia="Times New Roman" w:hAnsi="Arial" w:cs="Arial"/>
                            <w:b/>
                            <w:bCs/>
                            <w:i/>
                            <w:iCs/>
                            <w:color w:val="000000"/>
                            <w:sz w:val="24"/>
                            <w:szCs w:val="24"/>
                            <w:lang w:eastAsia="en-AU"/>
                          </w:rPr>
                          <w:t>client</w:t>
                        </w:r>
                        <w:r w:rsidRPr="00A00B73">
                          <w:rPr>
                            <w:rFonts w:ascii="Arial" w:eastAsia="Times New Roman" w:hAnsi="Arial" w:cs="Arial"/>
                            <w:color w:val="000000"/>
                            <w:sz w:val="24"/>
                            <w:szCs w:val="24"/>
                            <w:lang w:eastAsia="en-AU"/>
                          </w:rPr>
                          <w:t xml:space="preserve"> after a basic screening and fitness appraisal </w:t>
                        </w:r>
                      </w:p>
                    </w:tc>
                  </w:tr>
                  <w:tr w:rsidR="00A00B73" w:rsidRPr="00A00B73">
                    <w:trPr>
                      <w:tblCellSpacing w:w="0"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6.2</w:t>
                        </w: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Determine the clients level of commitment to behavioural strategies and establish a behavioural contract</w:t>
                        </w:r>
                      </w:p>
                    </w:tc>
                  </w:tr>
                </w:tbl>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p>
              </w:tc>
            </w:tr>
          </w:tbl>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t>Key competencies</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These levels do not relate to the Australian Qualifications Framework. They relate to the seven areas of generic competency that underpin effective workplace practices. The three levels of performance (1, 2 and 3) denote the level of competency required to perform the task: 1. Use routine approaches 2. Select from routine approaches 3. Establish new approaches Please refer to the Assessment Guidelines for advice on how to use the 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A00B73" w:rsidRPr="00A00B73">
              <w:trPr>
                <w:tblCellSpacing w:w="15" w:type="dxa"/>
              </w:trPr>
              <w:tc>
                <w:tcPr>
                  <w:tcW w:w="9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Key Competency</w:t>
                  </w:r>
                </w:p>
              </w:tc>
              <w:tc>
                <w:tcPr>
                  <w:tcW w:w="1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25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Example of Application</w:t>
                  </w:r>
                </w:p>
              </w:tc>
              <w:tc>
                <w:tcPr>
                  <w:tcW w:w="1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Performance Level</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Communicating ideas and information</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Collecting analysing and organising information</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Planning and organising activities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Working with others and in teams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Using mathematical ideas and techniques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Solving problems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2</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Using technology</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3</w:t>
                  </w:r>
                </w:p>
              </w:tc>
            </w:tr>
          </w:tbl>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t>Range statement</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A00B73" w:rsidRPr="00A00B73">
              <w:trPr>
                <w:tblCellSpacing w:w="15" w:type="dxa"/>
              </w:trPr>
              <w:tc>
                <w:tcPr>
                  <w:tcW w:w="14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1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35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Allied health professional or medical practitioner</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the following allied health professionals may be suitably </w:t>
                  </w:r>
                  <w:proofErr w:type="spellStart"/>
                  <w:r w:rsidRPr="00A00B73">
                    <w:rPr>
                      <w:rFonts w:ascii="Arial" w:eastAsia="Times New Roman" w:hAnsi="Arial" w:cs="Arial"/>
                      <w:color w:val="000000"/>
                      <w:sz w:val="24"/>
                      <w:szCs w:val="24"/>
                      <w:lang w:eastAsia="en-AU"/>
                    </w:rPr>
                    <w:t>credentialled</w:t>
                  </w:r>
                  <w:proofErr w:type="spellEnd"/>
                  <w:r w:rsidRPr="00A00B73">
                    <w:rPr>
                      <w:rFonts w:ascii="Arial" w:eastAsia="Times New Roman" w:hAnsi="Arial" w:cs="Arial"/>
                      <w:color w:val="000000"/>
                      <w:sz w:val="24"/>
                      <w:szCs w:val="24"/>
                      <w:lang w:eastAsia="en-AU"/>
                    </w:rPr>
                    <w:t xml:space="preserve">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Physiotherapists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Chiropractors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Exercise Physiologist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Occupational Therapists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Osteopaths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Massage Therapists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Sports Physicians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Medical Practitioners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Podiatrists </w:t>
                  </w:r>
                </w:p>
                <w:p w:rsidR="00A00B73" w:rsidRPr="00A00B73" w:rsidRDefault="00A00B73" w:rsidP="00A00B73">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Dieticians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Therapeutic recreation (</w:t>
                  </w:r>
                  <w:proofErr w:type="spellStart"/>
                  <w:r w:rsidRPr="00A00B73">
                    <w:rPr>
                      <w:rFonts w:ascii="Arial" w:eastAsia="Times New Roman" w:hAnsi="Arial" w:cs="Arial"/>
                      <w:color w:val="000000"/>
                      <w:sz w:val="24"/>
                      <w:szCs w:val="24"/>
                      <w:lang w:eastAsia="en-AU"/>
                    </w:rPr>
                    <w:t>Diversional</w:t>
                  </w:r>
                  <w:proofErr w:type="spellEnd"/>
                  <w:r w:rsidRPr="00A00B73">
                    <w:rPr>
                      <w:rFonts w:ascii="Arial" w:eastAsia="Times New Roman" w:hAnsi="Arial" w:cs="Arial"/>
                      <w:color w:val="000000"/>
                      <w:sz w:val="24"/>
                      <w:szCs w:val="24"/>
                      <w:lang w:eastAsia="en-AU"/>
                    </w:rPr>
                    <w:t xml:space="preserve"> Therapist)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Client</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experienced or inexperienced </w:t>
                  </w:r>
                </w:p>
                <w:p w:rsidR="00A00B73" w:rsidRPr="00A00B73" w:rsidRDefault="00A00B73" w:rsidP="00A00B73">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various ages </w:t>
                  </w:r>
                </w:p>
                <w:p w:rsidR="00A00B73" w:rsidRPr="00A00B73" w:rsidRDefault="00A00B73" w:rsidP="00A00B73">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screened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active or inactive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Fitness screening</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questionnaire </w:t>
                  </w:r>
                </w:p>
                <w:p w:rsidR="00A00B73" w:rsidRPr="00A00B73" w:rsidRDefault="00A00B73" w:rsidP="00A00B73">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interview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clearance letter from an allied health professional or medical practitioner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Fitness appraisal</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cardiovascular response </w:t>
                  </w:r>
                </w:p>
                <w:p w:rsidR="00A00B73" w:rsidRPr="00A00B73" w:rsidRDefault="00A00B73" w:rsidP="00A00B73">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heart rate, such as tri-level aerobic response </w:t>
                  </w:r>
                </w:p>
                <w:p w:rsidR="00A00B73" w:rsidRPr="00A00B73" w:rsidRDefault="00A00B73" w:rsidP="00A00B73">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blood pressure </w:t>
                  </w:r>
                </w:p>
                <w:p w:rsidR="00A00B73" w:rsidRPr="00A00B73" w:rsidRDefault="00A00B73" w:rsidP="00A00B73">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range of movement </w:t>
                  </w:r>
                </w:p>
                <w:p w:rsidR="00A00B73" w:rsidRPr="00A00B73" w:rsidRDefault="00A00B73" w:rsidP="00A00B73">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strength </w:t>
                  </w:r>
                </w:p>
                <w:p w:rsidR="00A00B73" w:rsidRPr="00A00B73" w:rsidRDefault="00A00B73" w:rsidP="00A00B73">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anthropometric, such as </w:t>
                  </w:r>
                </w:p>
                <w:p w:rsidR="00A00B73" w:rsidRPr="00A00B73" w:rsidRDefault="00A00B73" w:rsidP="00A00B73">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girth measurements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skin folds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Fitness goals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physical </w:t>
                  </w:r>
                </w:p>
                <w:p w:rsidR="00A00B73" w:rsidRPr="00A00B73" w:rsidRDefault="00A00B73" w:rsidP="00A00B73">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mental </w:t>
                  </w:r>
                </w:p>
                <w:p w:rsidR="00A00B73" w:rsidRPr="00A00B73" w:rsidRDefault="00A00B73" w:rsidP="00A00B73">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social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spiritual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Fitness program</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motivational strategies for a client </w:t>
                  </w:r>
                </w:p>
                <w:p w:rsidR="00A00B73" w:rsidRPr="00A00B73" w:rsidRDefault="00A00B73" w:rsidP="00A00B73">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realistic goals </w:t>
                  </w:r>
                </w:p>
                <w:p w:rsidR="00A00B73" w:rsidRPr="00A00B73" w:rsidRDefault="00A00B73" w:rsidP="00A00B73">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 program structure, such as preparation phase, conditioning phase, recovery phase, and adaptation phase </w:t>
                  </w:r>
                </w:p>
                <w:p w:rsidR="00A00B73" w:rsidRPr="00A00B73" w:rsidRDefault="00A00B73" w:rsidP="00A00B73">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specific exercises </w:t>
                  </w:r>
                </w:p>
                <w:p w:rsidR="00A00B73" w:rsidRPr="00A00B73" w:rsidRDefault="00A00B73" w:rsidP="00A00B73">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expected outcomes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 professional presentation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Perceived benefits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cosmetic </w:t>
                  </w:r>
                </w:p>
                <w:p w:rsidR="00A00B73" w:rsidRPr="00A00B73" w:rsidRDefault="00A00B73" w:rsidP="00A00B73">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health </w:t>
                  </w:r>
                </w:p>
                <w:p w:rsidR="00A00B73" w:rsidRPr="00A00B73" w:rsidRDefault="00A00B73" w:rsidP="00A00B73">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social/recreational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athletic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Pre-exercise screening</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initial screening may consist of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questionnaire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interview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medical clearance </w:t>
                  </w:r>
                </w:p>
                <w:p w:rsidR="00A00B73" w:rsidRPr="00A00B73" w:rsidRDefault="00A00B73" w:rsidP="00A00B73">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initial screening should determine whether the client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has a medical condition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has an injury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is on prescribed medication </w:t>
                  </w:r>
                </w:p>
                <w:p w:rsidR="00A00B73" w:rsidRPr="00A00B73" w:rsidRDefault="00A00B73" w:rsidP="00A00B73">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forms used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pre-activity screening questionnaire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informed consent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medical clearance </w:t>
                  </w:r>
                </w:p>
                <w:p w:rsidR="00A00B73" w:rsidRPr="00A00B73" w:rsidRDefault="00A00B73" w:rsidP="00A00B73">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information obtained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medical history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functional limitations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medication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lifestyle evaluation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fitness goals </w:t>
                  </w:r>
                </w:p>
                <w:p w:rsidR="00A00B73" w:rsidRPr="00A00B73" w:rsidRDefault="00A00B73" w:rsidP="00A00B73">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exercise history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time availability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Social justice rights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disability discrimination acts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equal opportunity acts </w:t>
                  </w:r>
                </w:p>
              </w:tc>
            </w:tr>
            <w:tr w:rsidR="00A00B73" w:rsidRPr="00A00B73">
              <w:trPr>
                <w:tblCellSpacing w:w="15" w:type="dxa"/>
              </w:trPr>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Stages of fitness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the appropriate form of motivation is used at each level of experience of a client </w:t>
                  </w:r>
                </w:p>
                <w:p w:rsidR="00A00B73" w:rsidRPr="00A00B73" w:rsidRDefault="00A00B73" w:rsidP="00A00B73">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beginner </w:t>
                  </w:r>
                </w:p>
                <w:p w:rsidR="00A00B73" w:rsidRPr="00A00B73" w:rsidRDefault="00A00B73" w:rsidP="00A00B73">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 xml:space="preserve">relatively fit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advanced </w:t>
                  </w:r>
                </w:p>
              </w:tc>
            </w:tr>
          </w:tbl>
          <w:p w:rsidR="00A00B73" w:rsidRPr="00A00B73" w:rsidRDefault="00A00B73" w:rsidP="00A00B73">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A00B73">
              <w:rPr>
                <w:rFonts w:ascii="Arial Black" w:eastAsia="Times New Roman" w:hAnsi="Arial Black" w:cs="Arial"/>
                <w:color w:val="000000"/>
                <w:sz w:val="24"/>
                <w:szCs w:val="24"/>
                <w:lang w:eastAsia="en-AU"/>
              </w:rPr>
              <w:lastRenderedPageBreak/>
              <w:t>Evidence guide</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A00B73" w:rsidRPr="00A00B73">
              <w:trPr>
                <w:tblCellSpacing w:w="15" w:type="dxa"/>
              </w:trPr>
              <w:tc>
                <w:tcPr>
                  <w:tcW w:w="14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1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3500" w:type="pct"/>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Critical aspects of evidence to be considered</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Assessment must confirm the ability integrated demonstration of all elements of competency and their performance criteria, in particular the ability to </w:t>
                  </w:r>
                </w:p>
                <w:p w:rsidR="00A00B73" w:rsidRPr="00A00B73" w:rsidRDefault="00A00B73" w:rsidP="00A00B73">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work effectively with a range of clients based on gender, age, physical capacity, fitness goals and level of motivation </w:t>
                  </w:r>
                </w:p>
                <w:p w:rsidR="00A00B73" w:rsidRPr="00A00B73" w:rsidRDefault="00A00B73" w:rsidP="00A00B73">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make effective recommendations to a client that they make an appointment with a medical practitioner or allied health professional, if required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utilise a range of fitness assessments based on the fitness goals and physical capacity of the client </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Interdependent assessment of units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This unit must be assessed after attainment of competency in the following unit(s) </w:t>
                  </w:r>
                </w:p>
                <w:p w:rsidR="00A00B73" w:rsidRPr="00A00B73" w:rsidRDefault="00A00B73" w:rsidP="00A00B73">
                  <w:pPr>
                    <w:numPr>
                      <w:ilvl w:val="1"/>
                      <w:numId w:val="1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Nil </w:t>
                  </w:r>
                </w:p>
                <w:p w:rsidR="00A00B73" w:rsidRPr="00A00B73" w:rsidRDefault="00A00B73" w:rsidP="00A00B73">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This unit must be assessed in conjunction with the following unit(s) </w:t>
                  </w:r>
                </w:p>
                <w:p w:rsidR="00A00B73" w:rsidRPr="00A00B73" w:rsidRDefault="00A00B73" w:rsidP="00A00B73">
                  <w:pPr>
                    <w:numPr>
                      <w:ilvl w:val="1"/>
                      <w:numId w:val="1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SRFFIT001B Provide orientation to clients prior </w:t>
                  </w:r>
                  <w:proofErr w:type="spellStart"/>
                  <w:r w:rsidRPr="00A00B73">
                    <w:rPr>
                      <w:rFonts w:ascii="Arial" w:eastAsia="Times New Roman" w:hAnsi="Arial" w:cs="Arial"/>
                      <w:color w:val="000000"/>
                      <w:sz w:val="24"/>
                      <w:szCs w:val="24"/>
                      <w:lang w:eastAsia="en-AU"/>
                    </w:rPr>
                    <w:t>toundertaking</w:t>
                  </w:r>
                  <w:proofErr w:type="spellEnd"/>
                  <w:r w:rsidRPr="00A00B73">
                    <w:rPr>
                      <w:rFonts w:ascii="Arial" w:eastAsia="Times New Roman" w:hAnsi="Arial" w:cs="Arial"/>
                      <w:color w:val="000000"/>
                      <w:sz w:val="24"/>
                      <w:szCs w:val="24"/>
                      <w:lang w:eastAsia="en-AU"/>
                    </w:rPr>
                    <w:t xml:space="preserve"> a fitness program </w:t>
                  </w:r>
                </w:p>
                <w:p w:rsidR="00A00B73" w:rsidRPr="00A00B73" w:rsidRDefault="00A00B73" w:rsidP="00A00B73">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Nil </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Required knowledge and skills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Required knowledge </w:t>
                  </w:r>
                </w:p>
                <w:p w:rsidR="00A00B73" w:rsidRPr="00A00B73" w:rsidRDefault="00A00B73" w:rsidP="00A00B73">
                  <w:pPr>
                    <w:numPr>
                      <w:ilvl w:val="1"/>
                      <w:numId w:val="13"/>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Nil </w:t>
                  </w:r>
                </w:p>
                <w:p w:rsidR="00A00B73" w:rsidRPr="00A00B73" w:rsidRDefault="00A00B73" w:rsidP="00A00B73">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Required skills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Ability to apply written and oral communication skills effectively with a range of new fitness industry clients on issues directly related to the commencement of a fitness program </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Resource implications</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Physical resources - assessment of this competency requires access to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 real or simulated work environment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lastRenderedPageBreak/>
                    <w:t xml:space="preserve">appropriate documentation and resources normally used in the workplace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industry standard screening tool(s)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fitness centre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fitness assessment equipment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a representative range of industry clients </w:t>
                  </w:r>
                </w:p>
                <w:p w:rsidR="00A00B73" w:rsidRPr="00A00B73" w:rsidRDefault="00A00B73" w:rsidP="00A00B73">
                  <w:pPr>
                    <w:numPr>
                      <w:ilvl w:val="0"/>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Human resources - assessment of this competency will require human resources consistent with those outlined in the Assessment Guidelines. That is, assessors (or persons within the assessment team) should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be competent in this unit but preferably be competent in the unit at the level above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be current in their knowledge and understanding of the industry through provision of evidence of professional activity in the relevant area </w:t>
                  </w:r>
                </w:p>
                <w:p w:rsidR="00A00B73" w:rsidRPr="00A00B73" w:rsidRDefault="00A00B73" w:rsidP="00A00B73">
                  <w:pPr>
                    <w:numPr>
                      <w:ilvl w:val="1"/>
                      <w:numId w:val="14"/>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have attained the National Competency </w:t>
                  </w:r>
                  <w:proofErr w:type="spellStart"/>
                  <w:r w:rsidRPr="00A00B73">
                    <w:rPr>
                      <w:rFonts w:ascii="Arial" w:eastAsia="Times New Roman" w:hAnsi="Arial" w:cs="Arial"/>
                      <w:color w:val="000000"/>
                      <w:sz w:val="24"/>
                      <w:szCs w:val="24"/>
                      <w:lang w:eastAsia="en-AU"/>
                    </w:rPr>
                    <w:t>Standardsfor</w:t>
                  </w:r>
                  <w:proofErr w:type="spellEnd"/>
                  <w:r w:rsidRPr="00A00B73">
                    <w:rPr>
                      <w:rFonts w:ascii="Arial" w:eastAsia="Times New Roman" w:hAnsi="Arial" w:cs="Arial"/>
                      <w:color w:val="000000"/>
                      <w:sz w:val="24"/>
                      <w:szCs w:val="24"/>
                      <w:lang w:eastAsia="en-AU"/>
                    </w:rPr>
                    <w:t xml:space="preserve"> Assessment: BSZ401A, BSZ402A and BSZ403A </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lastRenderedPageBreak/>
                    <w:t>Consistency in performance</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Due to issues such as safety requirements and delivery of appropriate techniques, this unit of competency must be assessed over a minimum of three (3) different occasions to ensure consistency of performance over the Range Statements and context applicable </w:t>
                  </w:r>
                </w:p>
              </w:tc>
            </w:tr>
            <w:tr w:rsidR="00A00B73" w:rsidRPr="00A00B73">
              <w:trPr>
                <w:tblCellSpacing w:w="15" w:type="dxa"/>
              </w:trPr>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r w:rsidRPr="00A00B73">
                    <w:rPr>
                      <w:rFonts w:ascii="Arial" w:eastAsia="Times New Roman" w:hAnsi="Arial" w:cs="Arial"/>
                      <w:b/>
                      <w:bCs/>
                      <w:color w:val="000000"/>
                      <w:sz w:val="24"/>
                      <w:szCs w:val="24"/>
                      <w:lang w:eastAsia="en-AU"/>
                    </w:rPr>
                    <w:t>Context for assessment</w:t>
                  </w:r>
                </w:p>
              </w:tc>
              <w:tc>
                <w:tcPr>
                  <w:tcW w:w="0" w:type="auto"/>
                  <w:hideMark/>
                </w:tcPr>
                <w:p w:rsidR="00A00B73" w:rsidRPr="00A00B73" w:rsidRDefault="00A00B73" w:rsidP="00A00B73">
                  <w:pPr>
                    <w:spacing w:after="0" w:line="240" w:lineRule="auto"/>
                    <w:rPr>
                      <w:rFonts w:ascii="Arial" w:eastAsia="Times New Roman" w:hAnsi="Arial" w:cs="Arial"/>
                      <w:color w:val="000000"/>
                      <w:sz w:val="24"/>
                      <w:szCs w:val="24"/>
                      <w:lang w:eastAsia="en-AU"/>
                    </w:rPr>
                  </w:pPr>
                </w:p>
              </w:tc>
              <w:tc>
                <w:tcPr>
                  <w:tcW w:w="0" w:type="auto"/>
                  <w:hideMark/>
                </w:tcPr>
                <w:p w:rsidR="00A00B73" w:rsidRPr="00A00B73" w:rsidRDefault="00A00B73" w:rsidP="00A00B73">
                  <w:pPr>
                    <w:numPr>
                      <w:ilvl w:val="0"/>
                      <w:numId w:val="15"/>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This unit of competency must be assessed in the context of fitness in Australia. For valid and reliable assessment the fitness activity should closely replicate the work environment. The environment should be safe, with the hazards, circumstances and equipment likely to be encountered in a real workplace </w:t>
                  </w:r>
                </w:p>
                <w:p w:rsidR="00A00B73" w:rsidRPr="00A00B73" w:rsidRDefault="00A00B73" w:rsidP="00A00B73">
                  <w:pPr>
                    <w:numPr>
                      <w:ilvl w:val="0"/>
                      <w:numId w:val="15"/>
                    </w:num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This unit of competence should be assessed through the observation of processes and procedures, oral and/or written questioning on required knowledge and skills and consideration of required attitudes </w:t>
                  </w:r>
                </w:p>
                <w:p w:rsidR="00A00B73" w:rsidRPr="00A00B73" w:rsidRDefault="00A00B73" w:rsidP="00A00B73">
                  <w:pPr>
                    <w:spacing w:before="100" w:beforeAutospacing="1" w:after="100" w:afterAutospacing="1" w:line="240" w:lineRule="auto"/>
                    <w:rPr>
                      <w:rFonts w:ascii="Arial" w:eastAsia="Times New Roman" w:hAnsi="Arial" w:cs="Arial"/>
                      <w:color w:val="000000"/>
                      <w:sz w:val="24"/>
                      <w:szCs w:val="24"/>
                      <w:lang w:eastAsia="en-AU"/>
                    </w:rPr>
                  </w:pPr>
                  <w:r w:rsidRPr="00A00B73">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A00B73" w:rsidRPr="00A00B73" w:rsidRDefault="00A00B73" w:rsidP="00A00B73">
            <w:pPr>
              <w:spacing w:after="0" w:line="240" w:lineRule="auto"/>
              <w:rPr>
                <w:rFonts w:ascii="Arial" w:eastAsia="Times New Roman" w:hAnsi="Arial" w:cs="Arial"/>
                <w:color w:val="000000"/>
                <w:sz w:val="24"/>
                <w:szCs w:val="24"/>
                <w:lang w:eastAsia="en-AU"/>
              </w:rPr>
            </w:pPr>
          </w:p>
        </w:tc>
      </w:tr>
    </w:tbl>
    <w:p w:rsidR="00800C24" w:rsidRPr="00A00B73" w:rsidRDefault="00800C24">
      <w:pPr>
        <w:rPr>
          <w:sz w:val="24"/>
          <w:szCs w:val="24"/>
        </w:rPr>
      </w:pPr>
    </w:p>
    <w:p w:rsidR="00A00B73" w:rsidRPr="00A00B73" w:rsidRDefault="00A00B73">
      <w:pPr>
        <w:rPr>
          <w:sz w:val="24"/>
          <w:szCs w:val="24"/>
        </w:rPr>
      </w:pPr>
    </w:p>
    <w:sectPr w:rsidR="00A00B73" w:rsidRPr="00A00B73"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97C49"/>
    <w:multiLevelType w:val="multilevel"/>
    <w:tmpl w:val="D77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B54370"/>
    <w:multiLevelType w:val="multilevel"/>
    <w:tmpl w:val="D9B0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E735C3"/>
    <w:multiLevelType w:val="multilevel"/>
    <w:tmpl w:val="5E345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BC64C0"/>
    <w:multiLevelType w:val="multilevel"/>
    <w:tmpl w:val="BA12B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283B1C"/>
    <w:multiLevelType w:val="multilevel"/>
    <w:tmpl w:val="B3741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35021A"/>
    <w:multiLevelType w:val="multilevel"/>
    <w:tmpl w:val="A8649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2C5E64"/>
    <w:multiLevelType w:val="multilevel"/>
    <w:tmpl w:val="C8EC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FD498B"/>
    <w:multiLevelType w:val="multilevel"/>
    <w:tmpl w:val="3C6C7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601334"/>
    <w:multiLevelType w:val="multilevel"/>
    <w:tmpl w:val="A9D6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5E621E"/>
    <w:multiLevelType w:val="multilevel"/>
    <w:tmpl w:val="BA5A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E519F8"/>
    <w:multiLevelType w:val="multilevel"/>
    <w:tmpl w:val="D74C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B80059"/>
    <w:multiLevelType w:val="multilevel"/>
    <w:tmpl w:val="F8DCD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6E1695"/>
    <w:multiLevelType w:val="multilevel"/>
    <w:tmpl w:val="1E22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BE4301"/>
    <w:multiLevelType w:val="multilevel"/>
    <w:tmpl w:val="62248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293DAD"/>
    <w:multiLevelType w:val="multilevel"/>
    <w:tmpl w:val="AD645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4"/>
  </w:num>
  <w:num w:numId="4">
    <w:abstractNumId w:val="8"/>
  </w:num>
  <w:num w:numId="5">
    <w:abstractNumId w:val="9"/>
  </w:num>
  <w:num w:numId="6">
    <w:abstractNumId w:val="7"/>
  </w:num>
  <w:num w:numId="7">
    <w:abstractNumId w:val="6"/>
  </w:num>
  <w:num w:numId="8">
    <w:abstractNumId w:val="2"/>
  </w:num>
  <w:num w:numId="9">
    <w:abstractNumId w:val="1"/>
  </w:num>
  <w:num w:numId="10">
    <w:abstractNumId w:val="11"/>
  </w:num>
  <w:num w:numId="11">
    <w:abstractNumId w:val="5"/>
  </w:num>
  <w:num w:numId="12">
    <w:abstractNumId w:val="13"/>
  </w:num>
  <w:num w:numId="13">
    <w:abstractNumId w:val="4"/>
  </w:num>
  <w:num w:numId="14">
    <w:abstractNumId w:val="1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B73"/>
    <w:rsid w:val="001909A9"/>
    <w:rsid w:val="00800C24"/>
    <w:rsid w:val="00A00B7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1607</Words>
  <Characters>9161</Characters>
  <Application>Microsoft Office Word</Application>
  <DocSecurity>0</DocSecurity>
  <Lines>76</Lines>
  <Paragraphs>21</Paragraphs>
  <ScaleCrop>false</ScaleCrop>
  <Company>Hewlett-Packard</Company>
  <LinksUpToDate>false</LinksUpToDate>
  <CharactersWithSpaces>10747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2008-07-24T00:17:00Z</dcterms:created>
  <dcterms:modified xsi:type="dcterms:W3CDTF">2008-07-24T00:22:00Z</dcterms:modified>
</cp:coreProperties>
</file>